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>
          <w:rFonts w:ascii="Arial" w:hAnsi="Arial" w:cs="Arial"/>
          <w:b/>
          <w:bCs/>
          <w:i/>
          <w:i/>
          <w:iCs/>
          <w:sz w:val="28"/>
        </w:rPr>
      </w:pPr>
      <w:r>
        <w:rPr>
          <w:rFonts w:cs="Arial" w:ascii="Arial" w:hAnsi="Arial"/>
          <w:b/>
          <w:bCs/>
          <w:i/>
          <w:iCs/>
          <w:sz w:val="28"/>
        </w:rPr>
        <w:t>Přeji Ti Štěstí!</w:t>
      </w:r>
    </w:p>
    <w:p>
      <w:pPr>
        <w:pStyle w:val="Normal"/>
        <w:rPr>
          <w:rFonts w:ascii="Arial" w:hAnsi="Arial" w:cs="Arial"/>
          <w:b/>
          <w:bCs/>
          <w:i/>
          <w:i/>
          <w:iCs/>
          <w:sz w:val="28"/>
        </w:rPr>
      </w:pPr>
      <w:r>
        <w:rPr>
          <w:rFonts w:cs="Arial" w:ascii="Arial" w:hAnsi="Arial"/>
          <w:b/>
          <w:bCs/>
          <w:i/>
          <w:iCs/>
          <w:sz w:val="28"/>
        </w:rPr>
      </w:r>
    </w:p>
    <w:p>
      <w:pPr>
        <w:pStyle w:val="Normal"/>
        <w:rPr/>
      </w:pPr>
      <w:r>
        <w:rPr>
          <w:rFonts w:eastAsia="Arial" w:cs="Arial" w:ascii="Arial" w:hAnsi="Arial"/>
          <w:b/>
          <w:bCs/>
        </w:rPr>
        <w:t xml:space="preserve">   </w:t>
      </w:r>
      <w:r>
        <w:rPr>
          <w:rFonts w:cs="Arial" w:ascii="Arial" w:hAnsi="Arial"/>
          <w:b/>
          <w:bCs/>
        </w:rPr>
        <w:t xml:space="preserve">Máš-li zájem o Milost, věz že  je to Láska = Bůh. Je jí též Vědění = Bůh. Prostě skutečná podstata </w:t>
      </w:r>
      <w:r>
        <w:rPr>
          <w:rFonts w:cs="Arial" w:ascii="Arial" w:hAnsi="Arial"/>
          <w:b/>
          <w:bCs/>
          <w:u w:val="single"/>
        </w:rPr>
        <w:t>sebe</w:t>
      </w:r>
      <w:r>
        <w:rPr>
          <w:rFonts w:cs="Arial" w:ascii="Arial" w:hAnsi="Arial"/>
          <w:b/>
          <w:bCs/>
        </w:rPr>
        <w:t>realizace – pravé Já = Bůh.</w:t>
      </w:r>
    </w:p>
    <w:p>
      <w:pPr>
        <w:pStyle w:val="Normal"/>
        <w:rPr>
          <w:rFonts w:ascii="Arial" w:hAnsi="Arial" w:cs="Arial"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eastAsia="Arial" w:cs="Arial" w:ascii="Arial" w:hAnsi="Arial"/>
          <w:i/>
          <w:iCs/>
        </w:rPr>
        <w:t xml:space="preserve">   </w:t>
      </w:r>
      <w:r>
        <w:rPr>
          <w:rFonts w:cs="Arial" w:ascii="Arial" w:hAnsi="Arial"/>
          <w:i/>
          <w:iCs/>
        </w:rPr>
        <w:t>Avšak i lidská, zvláště Partnerská Láska, je milostí, protože i ta přichází od Boha _ Bohyně,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 xml:space="preserve">od  věčně dokonale  milujícího Zdroje – od pravého Já. Též i lidské vědění </w:t>
      </w:r>
    </w:p>
    <w:p>
      <w:pPr>
        <w:pStyle w:val="Normal"/>
        <w:rPr/>
      </w:pPr>
      <w:r>
        <w:rPr>
          <w:rFonts w:cs="Arial" w:ascii="Arial" w:hAnsi="Arial"/>
          <w:i/>
          <w:iCs/>
        </w:rPr>
        <w:t>–</w:t>
      </w:r>
      <w:r>
        <w:rPr>
          <w:rFonts w:eastAsia="Arial" w:cs="Arial" w:ascii="Arial" w:hAnsi="Arial"/>
          <w:i/>
          <w:iCs/>
        </w:rPr>
        <w:t xml:space="preserve"> </w:t>
      </w:r>
      <w:r>
        <w:rPr>
          <w:rFonts w:cs="Arial" w:ascii="Arial" w:hAnsi="Arial"/>
          <w:i/>
          <w:iCs/>
        </w:rPr>
        <w:t xml:space="preserve">zkušenosti – hlavně inspirace (dostání nápadu – </w:t>
      </w:r>
      <w:r>
        <w:rPr>
          <w:rFonts w:cs="Arial" w:ascii="Arial" w:hAnsi="Arial"/>
          <w:b/>
          <w:i/>
          <w:iCs/>
        </w:rPr>
        <w:t>od koho</w:t>
      </w:r>
      <w:r>
        <w:rPr>
          <w:rFonts w:cs="Arial" w:ascii="Arial" w:hAnsi="Arial"/>
          <w:i/>
          <w:iCs/>
        </w:rPr>
        <w:t>?!) a nesobecká služba (hlavně učení jakožto předávání vědění) je Božské podstaty a může tedy člověku pomoci dostat se nad svoji původně omezenou (stejně jen iluzorně) úroveň až ke Spojení s Bohem.</w:t>
      </w:r>
    </w:p>
    <w:p>
      <w:pPr>
        <w:pStyle w:val="Normal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</w:r>
    </w:p>
    <w:p>
      <w:pPr>
        <w:pStyle w:val="Tlotextu"/>
        <w:rPr/>
      </w:pPr>
      <w:r>
        <w:rPr>
          <w:rFonts w:eastAsia="Arial"/>
        </w:rPr>
        <w:t xml:space="preserve">   </w:t>
      </w:r>
      <w:r>
        <w:rPr/>
        <w:t xml:space="preserve">Proto jsou tři druhy osobní realizace Boha – milost Ho cítit, milost Ho vědět a milost obojího. Pokud je kterákoli </w:t>
      </w:r>
    </w:p>
    <w:p>
      <w:pPr>
        <w:pStyle w:val="Tlotextu"/>
        <w:rPr/>
      </w:pPr>
      <w:r>
        <w:rPr/>
        <w:t xml:space="preserve">z uvedených úrovní prožívána a používána je člověk na ní Osvobozen i  (již) za života v těle. Pouze však ta třetí, </w:t>
      </w:r>
    </w:p>
    <w:p>
      <w:pPr>
        <w:pStyle w:val="Tlotextu"/>
        <w:rPr/>
      </w:pPr>
      <w:r>
        <w:rPr/>
        <w:t>ve které se rozum a cit podporují nemůže být (zase) zapomenuta – ztracena…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  </w:t>
      </w:r>
      <w:r>
        <w:rPr>
          <w:rFonts w:cs="Arial" w:ascii="Arial" w:hAnsi="Arial"/>
          <w:sz w:val="20"/>
        </w:rPr>
        <w:t xml:space="preserve">Jsou tři úrovně osobní realizace Boha – neosobní Záře, jež proniká vším neživím a prozařuje tak Boží všudypřítomností celý vesmír, Absolutní Pravdy – Nejvyšší Skutečnosti, ze které vychází vesmírné Zákony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a i samotné promítání vesmírné iluze rozdělenosti na Jednotnou Skutečnost a Nejvyšší Osobnosti Božství,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což je Bůh Osobně.</w:t>
      </w:r>
    </w:p>
    <w:p>
      <w:pPr>
        <w:pStyle w:val="Normal"/>
        <w:rPr/>
      </w:pPr>
      <w:r>
        <w:rPr>
          <w:rFonts w:eastAsia="Arial" w:cs="Arial" w:ascii="Arial" w:hAnsi="Arial"/>
          <w:sz w:val="20"/>
        </w:rPr>
        <w:t xml:space="preserve">   </w:t>
      </w:r>
      <w:r>
        <w:rPr>
          <w:rFonts w:cs="Arial" w:ascii="Arial" w:hAnsi="Arial"/>
          <w:sz w:val="20"/>
        </w:rPr>
        <w:t xml:space="preserve">Krom zmíněných tří forem má Bůh ještě dvě – formu avatára (vtělení Sebe, či Své neoddělené části) a formu Vědomého Služebníka – přítele, tedy lidskou osobu s Ním Sjednocenou </w:t>
      </w:r>
      <w:r>
        <w:rPr>
          <w:rFonts w:cs="Arial" w:ascii="Arial" w:hAnsi="Arial"/>
          <w:i/>
          <w:sz w:val="20"/>
        </w:rPr>
        <w:t>(kéž Tvá vůle spojí se v jedno s Vůlí Boží)</w:t>
      </w:r>
      <w:r>
        <w:rPr>
          <w:rFonts w:cs="Arial" w:ascii="Arial" w:hAnsi="Arial"/>
          <w:sz w:val="20"/>
        </w:rPr>
        <w:t xml:space="preserve">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a tím tedy i Zástupce … Takže každá realizovaná osoba je na úrovni Mistra (Osvíceného), nicméně nejdůležitější je ta, co nejlépe slouží – což znamená probouzet duše zaslepené iluzí k poznání a sjednocení se s Bohem (což na nejvyšší úrovni dělají duchovní Mistři). Neboli: "Temnota jež v mysli je, zastírá pravé poznání, kdo svým světlem probouzí,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>ten se Mistrem nazývá".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</w:rPr>
      </w:pPr>
      <w:r>
        <w:rPr>
          <w:rFonts w:eastAsia="Arial" w:cs="Arial" w:ascii="Arial" w:hAnsi="Arial"/>
        </w:rPr>
        <w:t xml:space="preserve">   </w:t>
      </w:r>
      <w:r>
        <w:rPr>
          <w:rFonts w:cs="Arial" w:ascii="Arial" w:hAnsi="Arial"/>
        </w:rPr>
        <w:t xml:space="preserve">Co se obdržení milosti osvobození týče, může k tomu dojít jen třemi způsoby: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Vtělený Bůh (či Jeho neoddělená část) ji nabídne, případně ji dá na požádání.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Oprávněná osoba s Bohem sjednocená  - čili realizovaný duchovní učitel ji nabídne, či dá na požádání. </w:t>
      </w:r>
    </w:p>
    <w:p>
      <w:pPr>
        <w:pStyle w:val="Normal"/>
        <w:numPr>
          <w:ilvl w:val="0"/>
          <w:numId w:val="1"/>
        </w:numPr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Kdokoli ji získá i 'jen' pozemskou cestou v souvislosti se získáním Partnerského sjednocení s vtěleným Bohem </w:t>
      </w:r>
    </w:p>
    <w:p>
      <w:pPr>
        <w:pStyle w:val="Normal"/>
        <w:ind w:left="180" w:hanging="0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či Jeho plnou částí, nebo s realizovanou osobou (jež je tak sama s Bohem sjednocena). I 'pouhá' lidská Láska má Moc Prosvětlit Temnotu a otevřít srdce jak omezené osobě (Partnerovi) tak i donekonečna (byť pouze přes Partnera)…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  </w:t>
      </w:r>
      <w:r>
        <w:rPr>
          <w:rFonts w:cs="Arial" w:ascii="Arial" w:hAnsi="Arial"/>
          <w:sz w:val="20"/>
        </w:rPr>
        <w:t xml:space="preserve">Každopádně na jakoukoli lásku (vztah) musí být dva (a na osobní lásku pouze dva). Pro duchovní cestu to znamená,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 xml:space="preserve">že to opravdu nejde bez Mistra (a ani bez Žáka). Jinými slovy i na duchovní rovině jde o Partnerství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–</w:t>
      </w:r>
      <w:r>
        <w:rPr>
          <w:rFonts w:eastAsia="Arial" w:cs="Arial" w:ascii="Arial" w:hAnsi="Arial"/>
          <w:sz w:val="20"/>
        </w:rPr>
        <w:t xml:space="preserve"> </w:t>
      </w:r>
      <w:r>
        <w:rPr>
          <w:rFonts w:cs="Arial" w:ascii="Arial" w:hAnsi="Arial"/>
          <w:sz w:val="20"/>
        </w:rPr>
        <w:t xml:space="preserve">velmi správně se říká, že realizace je (esoterická až mystická) svatba s Bohem. Pak však </w:t>
      </w:r>
      <w:r>
        <w:rPr>
          <w:rFonts w:cs="Arial" w:ascii="Arial" w:hAnsi="Arial"/>
          <w:b/>
          <w:bCs/>
          <w:sz w:val="20"/>
        </w:rPr>
        <w:t xml:space="preserve">ten, kdo dosáhl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sz w:val="20"/>
        </w:rPr>
        <w:t xml:space="preserve">s Bohem Jednoty, může sám onu Milost na stejném principu Poskytovat – a to buď duchovní cestou Žákovi,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i/>
          <w:iCs/>
          <w:sz w:val="20"/>
        </w:rPr>
        <w:t>či pozemskou cestou Partnerce</w:t>
      </w:r>
      <w:r>
        <w:rPr>
          <w:rFonts w:cs="Arial" w:ascii="Arial" w:hAnsi="Arial"/>
          <w:b/>
          <w:bCs/>
          <w:sz w:val="20"/>
        </w:rPr>
        <w:t>.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sz w:val="20"/>
        </w:rPr>
      </w:r>
    </w:p>
    <w:p>
      <w:pPr>
        <w:pStyle w:val="Normal"/>
        <w:rPr>
          <w:rFonts w:ascii="Arial" w:hAnsi="Arial" w:cs="Arial"/>
          <w:sz w:val="20"/>
        </w:rPr>
      </w:pPr>
      <w:r>
        <w:rPr>
          <w:rFonts w:eastAsia="Arial" w:cs="Arial" w:ascii="Arial" w:hAnsi="Arial"/>
          <w:sz w:val="20"/>
        </w:rPr>
        <w:t xml:space="preserve">   </w:t>
      </w:r>
      <w:r>
        <w:rPr>
          <w:rFonts w:cs="Arial" w:ascii="Arial" w:hAnsi="Arial"/>
          <w:b/>
          <w:bCs/>
          <w:sz w:val="20"/>
        </w:rPr>
        <w:t xml:space="preserve">Rozmysli se tedy, jestli by jsi opravdu chtěl(a) obdržet výše osvětlený Neomezený Dar, který Ti i touto cestou nabízím, jelikož jde o velkou zodpovědnost jak ve Tvém vnitřním světě (nezapomenout TO),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sz w:val="20"/>
        </w:rPr>
        <w:t xml:space="preserve">tak ve vnějším světě (ten kdo má takový Dar by se o něj měl dělit). 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eastAsia="Arial" w:cs="Arial" w:ascii="Arial" w:hAnsi="Arial"/>
        </w:rPr>
        <w:t xml:space="preserve">   </w:t>
      </w:r>
      <w:r>
        <w:rPr>
          <w:rFonts w:cs="Arial" w:ascii="Arial" w:hAnsi="Arial"/>
        </w:rPr>
        <w:t xml:space="preserve">Podle toho </w:t>
      </w:r>
      <w:r>
        <w:rPr>
          <w:rFonts w:cs="Arial" w:ascii="Arial" w:hAnsi="Arial"/>
          <w:u w:val="single"/>
        </w:rPr>
        <w:t>jak</w:t>
      </w:r>
      <w:r>
        <w:rPr>
          <w:rFonts w:cs="Arial" w:ascii="Arial" w:hAnsi="Arial"/>
        </w:rPr>
        <w:t xml:space="preserve"> (jestli vůbec) </w:t>
      </w:r>
      <w:r>
        <w:rPr>
          <w:rFonts w:cs="Arial" w:ascii="Arial" w:hAnsi="Arial"/>
          <w:u w:val="single"/>
        </w:rPr>
        <w:t>o To stojíš</w:t>
      </w:r>
      <w:r>
        <w:rPr>
          <w:rFonts w:cs="Arial" w:ascii="Arial" w:hAnsi="Arial"/>
        </w:rPr>
        <w:t xml:space="preserve">, </w:t>
      </w:r>
      <w:r>
        <w:rPr>
          <w:rFonts w:cs="Arial" w:ascii="Arial" w:hAnsi="Arial"/>
          <w:u w:val="single"/>
        </w:rPr>
        <w:t>tak prosím přijď</w:t>
      </w:r>
      <w:r>
        <w:rPr>
          <w:rFonts w:cs="Arial" w:ascii="Arial" w:hAnsi="Arial"/>
        </w:rPr>
        <w:t xml:space="preserve">. </w:t>
      </w:r>
    </w:p>
    <w:p>
      <w:pPr>
        <w:pStyle w:val="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b/>
          <w:bCs/>
          <w:i/>
          <w:iCs/>
          <w:sz w:val="20"/>
        </w:rPr>
      </w:r>
    </w:p>
    <w:p>
      <w:pPr>
        <w:pStyle w:val="Normal"/>
        <w:jc w:val="right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satguru Tatrawadarsi   (duchovní Mistr "Pán Osvobození")</w:t>
      </w:r>
    </w:p>
    <w:p>
      <w:pPr>
        <w:pStyle w:val="Normal"/>
        <w:jc w:val="right"/>
        <w:rPr>
          <w:rFonts w:ascii="Arial" w:hAnsi="Arial" w:cs="Arial"/>
          <w:sz w:val="20"/>
        </w:rPr>
      </w:pPr>
      <w:hyperlink r:id="rId2">
        <w:r>
          <w:rPr>
            <w:rStyle w:val="Internetovodkaz"/>
            <w:b/>
            <w:iCs/>
          </w:rPr>
          <w:t>http://DMDU.kvalitne.cz</w:t>
        </w:r>
      </w:hyperlink>
      <w:r>
        <w:rPr>
          <w:rFonts w:cs="Arial" w:ascii="Arial" w:hAnsi="Arial"/>
          <w:iCs/>
        </w:rPr>
        <w:t xml:space="preserve"> – Dokonalá Univerzita</w:t>
      </w:r>
    </w:p>
    <w:p>
      <w:pPr>
        <w:pStyle w:val="Normal"/>
        <w:jc w:val="right"/>
        <w:rPr>
          <w:rFonts w:ascii="Arial" w:hAnsi="Arial" w:cs="Arial"/>
          <w:sz w:val="20"/>
        </w:rPr>
      </w:pPr>
      <w:hyperlink r:id="rId3">
        <w:r>
          <w:rPr>
            <w:rStyle w:val="Internetovodkaz"/>
            <w:b/>
            <w:iCs/>
            <w:sz w:val="22"/>
            <w:szCs w:val="22"/>
          </w:rPr>
          <w:t>http://DUCHOVNI.webpark.cz</w:t>
        </w:r>
      </w:hyperlink>
      <w:r>
        <w:rPr>
          <w:b/>
          <w:iCs/>
          <w:sz w:val="22"/>
          <w:szCs w:val="22"/>
        </w:rPr>
        <w:t xml:space="preserve"> - duchovní portál</w:t>
      </w:r>
    </w:p>
    <w:p>
      <w:pPr>
        <w:pStyle w:val="Normal"/>
        <w:rPr>
          <w:rFonts w:ascii="Arial" w:hAnsi="Arial" w:cs="Arial"/>
          <w:sz w:val="20"/>
        </w:rPr>
      </w:pPr>
      <w:r>
        <w:rPr>
          <w:rFonts w:cs="Arial" w:ascii="Arial" w:hAnsi="Arial"/>
          <w:b/>
          <w:i/>
          <w:iCs/>
          <w:sz w:val="20"/>
          <w:szCs w:val="22"/>
        </w:rPr>
      </w:r>
    </w:p>
    <w:sectPr>
      <w:type w:val="nextPage"/>
      <w:pgSz w:w="11906" w:h="16838"/>
      <w:pgMar w:left="680" w:right="510" w:gutter="0" w:header="0" w:top="680" w:footer="0" w:bottom="6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val="bestFit" w:percent="190"/>
  <w:defaultTabStop w:val="708"/>
  <w:autoHyphenation w:val="true"/>
  <w:compat>
    <w:compatSetting w:name="compatibilityMode" w:uri="http://schemas.microsoft.com/office/word" w:val="11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en-GB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cs-CZ" w:bidi="ar-SA" w:eastAsia="zh-CN"/>
    </w:rPr>
  </w:style>
  <w:style w:type="character" w:styleId="WW8Num1z0">
    <w:name w:val="WW8Num1z0"/>
    <w:qFormat/>
    <w:rPr/>
  </w:style>
  <w:style w:type="character" w:styleId="Standardnpsmoodstavce">
    <w:name w:val="Standardní písmo odstavce"/>
    <w:qFormat/>
    <w:rPr/>
  </w:style>
  <w:style w:type="character" w:styleId="Internetovodkaz">
    <w:name w:val="Hyperlink"/>
    <w:basedOn w:val="Standardnpsmoodstavce"/>
    <w:rPr>
      <w:color w:val="0000FF"/>
      <w:u w:val="single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/>
    <w:rPr>
      <w:rFonts w:ascii="Arial" w:hAnsi="Arial" w:cs="Arial"/>
      <w:sz w:val="20"/>
    </w:rPr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kladntext2">
    <w:name w:val="Základní text 2"/>
    <w:basedOn w:val="Normal"/>
    <w:qFormat/>
    <w:pPr/>
    <w:rPr>
      <w:rFonts w:ascii="Arial" w:hAnsi="Arial" w:cs="Arial"/>
      <w:i/>
      <w:iCs/>
      <w:sz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DMDU.cz/" TargetMode="External"/><Relationship Id="rId3" Type="http://schemas.openxmlformats.org/officeDocument/2006/relationships/hyperlink" Target="http://DUCHOVNI.webpark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183</TotalTime>
  <Application>LibreOffice/7.5.4.2$Windows_X86_64 LibreOffice_project/36ccfdc35048b057fd9854c757a8b67ec53977b6</Application>
  <AppVersion>15.0000</AppVersion>
  <Pages>1</Pages>
  <Words>533</Words>
  <Characters>2773</Characters>
  <CharactersWithSpaces>3340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2002-08-09T11:54:00Z</dcterms:created>
  <dc:creator>satguru Tatrawadarsi</dc:creator>
  <dc:description/>
  <dc:language>en-US</dc:language>
  <cp:lastModifiedBy/>
  <cp:lastPrinted>2002-08-09T16:26:00Z</cp:lastPrinted>
  <dcterms:modified xsi:type="dcterms:W3CDTF">2023-12-28T22:42:12Z</dcterms:modified>
  <cp:revision>19</cp:revision>
  <dc:subject/>
  <dc:title/>
</cp:coreProperties>
</file>